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sz w:val="52"/>
          <w:szCs w:val="72"/>
        </w:rPr>
      </w:pPr>
    </w:p>
    <w:p>
      <w:pPr>
        <w:jc w:val="center"/>
        <w:rPr>
          <w:rFonts w:hint="eastAsia" w:ascii="黑体" w:hAnsi="黑体" w:eastAsia="黑体"/>
          <w:sz w:val="52"/>
          <w:szCs w:val="72"/>
        </w:rPr>
      </w:pPr>
    </w:p>
    <w:p>
      <w:pPr>
        <w:jc w:val="center"/>
        <w:rPr>
          <w:rFonts w:hint="eastAsia" w:ascii="黑体" w:hAnsi="黑体" w:eastAsia="黑体"/>
          <w:sz w:val="52"/>
          <w:szCs w:val="72"/>
        </w:rPr>
      </w:pPr>
    </w:p>
    <w:p>
      <w:pPr>
        <w:jc w:val="center"/>
        <w:rPr>
          <w:rFonts w:ascii="黑体" w:hAnsi="黑体" w:eastAsia="黑体"/>
          <w:sz w:val="52"/>
          <w:szCs w:val="72"/>
        </w:rPr>
      </w:pPr>
      <w:r>
        <w:rPr>
          <w:rFonts w:hint="eastAsia" w:ascii="黑体" w:hAnsi="黑体" w:eastAsia="黑体"/>
          <w:sz w:val="52"/>
          <w:szCs w:val="72"/>
        </w:rPr>
        <w:t>海南省网上工会项目</w:t>
      </w:r>
      <w:r>
        <w:rPr>
          <w:rFonts w:hint="default" w:ascii="黑体" w:hAnsi="黑体" w:eastAsia="黑体"/>
          <w:sz w:val="52"/>
          <w:szCs w:val="72"/>
        </w:rPr>
        <w:t>（二期）</w:t>
      </w:r>
    </w:p>
    <w:p>
      <w:pPr>
        <w:widowControl/>
        <w:ind w:left="425" w:hanging="425"/>
        <w:jc w:val="center"/>
        <w:rPr>
          <w:rFonts w:hint="default" w:ascii="黑体" w:hAnsi="黑体" w:eastAsia="黑体"/>
          <w:sz w:val="52"/>
          <w:szCs w:val="72"/>
          <w:lang w:val="en-US" w:eastAsia="zh-CN"/>
        </w:rPr>
      </w:pPr>
      <w:r>
        <w:rPr>
          <w:rFonts w:hint="default" w:ascii="黑体" w:hAnsi="黑体" w:eastAsia="黑体"/>
          <w:sz w:val="52"/>
          <w:szCs w:val="72"/>
        </w:rPr>
        <w:t>医疗互助补助金申请</w:t>
      </w:r>
      <w:r>
        <w:rPr>
          <w:rFonts w:hint="eastAsia" w:ascii="黑体" w:hAnsi="黑体" w:eastAsia="黑体"/>
          <w:sz w:val="52"/>
          <w:szCs w:val="72"/>
          <w:lang w:val="en-US" w:eastAsia="zh-CN"/>
        </w:rPr>
        <w:t>用户端</w:t>
      </w:r>
    </w:p>
    <w:p>
      <w:pPr>
        <w:widowControl/>
        <w:ind w:left="425" w:hanging="425"/>
        <w:jc w:val="center"/>
        <w:rPr>
          <w:rFonts w:hint="default" w:ascii="黑体" w:hAnsi="黑体" w:eastAsia="黑体"/>
          <w:sz w:val="52"/>
          <w:szCs w:val="72"/>
        </w:rPr>
      </w:pPr>
      <w:r>
        <w:rPr>
          <w:rFonts w:hint="default" w:ascii="黑体" w:hAnsi="黑体" w:eastAsia="黑体"/>
          <w:sz w:val="52"/>
          <w:szCs w:val="72"/>
        </w:rPr>
        <w:t>使用说明书</w:t>
      </w:r>
    </w:p>
    <w:p>
      <w:pPr>
        <w:widowControl/>
        <w:ind w:left="425" w:hanging="425"/>
        <w:rPr>
          <w:rFonts w:ascii="黑体" w:hAnsi="黑体" w:eastAsia="黑体"/>
          <w:sz w:val="52"/>
          <w:szCs w:val="72"/>
        </w:rPr>
      </w:pPr>
    </w:p>
    <w:p>
      <w:pPr>
        <w:widowControl/>
        <w:ind w:left="425" w:hanging="425"/>
        <w:rPr>
          <w:rFonts w:ascii="黑体" w:hAnsi="黑体" w:eastAsia="黑体"/>
          <w:sz w:val="52"/>
          <w:szCs w:val="72"/>
        </w:rPr>
      </w:pPr>
    </w:p>
    <w:p>
      <w:pPr>
        <w:widowControl/>
        <w:ind w:left="425" w:hanging="425"/>
        <w:rPr>
          <w:rFonts w:ascii="黑体" w:hAnsi="黑体" w:eastAsia="黑体"/>
          <w:sz w:val="52"/>
          <w:szCs w:val="72"/>
        </w:rPr>
      </w:pPr>
    </w:p>
    <w:p>
      <w:pPr>
        <w:widowControl/>
        <w:ind w:left="425" w:hanging="425"/>
        <w:rPr>
          <w:rFonts w:ascii="黑体" w:hAnsi="黑体" w:eastAsia="黑体"/>
          <w:sz w:val="52"/>
          <w:szCs w:val="72"/>
        </w:rPr>
      </w:pPr>
    </w:p>
    <w:p>
      <w:pPr>
        <w:widowControl/>
        <w:ind w:left="425" w:hanging="425"/>
        <w:rPr>
          <w:rFonts w:ascii="黑体" w:hAnsi="黑体" w:eastAsia="黑体"/>
          <w:sz w:val="52"/>
          <w:szCs w:val="72"/>
        </w:rPr>
      </w:pPr>
    </w:p>
    <w:p>
      <w:pPr>
        <w:widowControl/>
        <w:ind w:left="425" w:hanging="425"/>
        <w:rPr>
          <w:rFonts w:ascii="黑体" w:hAnsi="黑体" w:eastAsia="黑体"/>
          <w:sz w:val="52"/>
          <w:szCs w:val="72"/>
        </w:rPr>
      </w:pPr>
    </w:p>
    <w:p>
      <w:pPr>
        <w:spacing w:line="480" w:lineRule="auto"/>
        <w:jc w:val="center"/>
        <w:rPr>
          <w:rFonts w:hint="eastAsia" w:ascii="黑体" w:hAnsi="黑体" w:eastAsia="黑体"/>
          <w:bCs/>
          <w:sz w:val="32"/>
          <w:szCs w:val="36"/>
        </w:rPr>
      </w:pPr>
    </w:p>
    <w:p>
      <w:pPr>
        <w:spacing w:line="480" w:lineRule="auto"/>
        <w:jc w:val="center"/>
        <w:rPr>
          <w:rFonts w:hint="eastAsia" w:ascii="黑体" w:hAnsi="黑体" w:eastAsia="黑体"/>
          <w:bCs/>
          <w:sz w:val="32"/>
          <w:szCs w:val="36"/>
        </w:rPr>
      </w:pPr>
      <w:r>
        <w:rPr>
          <w:rFonts w:hint="eastAsia" w:ascii="黑体" w:hAnsi="黑体" w:eastAsia="黑体"/>
          <w:bCs/>
          <w:sz w:val="32"/>
          <w:szCs w:val="36"/>
        </w:rPr>
        <w:t>上海朗建信息科技有限公司</w:t>
      </w:r>
    </w:p>
    <w:p/>
    <w:p/>
    <w:p/>
    <w:p/>
    <w:p/>
    <w:sdt>
      <w:sdtPr>
        <w:rPr>
          <w:rFonts w:ascii="宋体" w:hAnsi="宋体" w:eastAsia="宋体" w:cstheme="minorBidi"/>
          <w:kern w:val="2"/>
          <w:sz w:val="21"/>
          <w:szCs w:val="24"/>
          <w:lang w:val="en-US" w:eastAsia="zh-CN" w:bidi="ar-SA"/>
        </w:rPr>
        <w:id w:val="147473963"/>
        <w15:color w:val="DBDBDB"/>
        <w:docPartObj>
          <w:docPartGallery w:val="Table of Contents"/>
          <w:docPartUnique/>
        </w:docPartObj>
      </w:sdtPr>
      <w:sdtEndPr>
        <w:rPr>
          <w:rFonts w:asciiTheme="minorHAnsi" w:hAnsiTheme="minorHAnsi" w:eastAsiaTheme="minorEastAsia" w:cstheme="minorBidi"/>
          <w:b/>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4"/>
            <w:tabs>
              <w:tab w:val="right" w:leader="dot" w:pos="8306"/>
            </w:tabs>
          </w:pPr>
          <w:r>
            <w:fldChar w:fldCharType="begin"/>
          </w:r>
          <w:r>
            <w:instrText xml:space="preserve">TOC \o "1-2" \h \u </w:instrText>
          </w:r>
          <w:r>
            <w:fldChar w:fldCharType="separate"/>
          </w:r>
          <w:r>
            <w:fldChar w:fldCharType="begin"/>
          </w:r>
          <w:r>
            <w:instrText xml:space="preserve"> HYPERLINK \l _Toc20953 </w:instrText>
          </w:r>
          <w:r>
            <w:fldChar w:fldCharType="separate"/>
          </w:r>
          <w:r>
            <w:rPr>
              <w:szCs w:val="20"/>
            </w:rPr>
            <w:t>第一章 软件访问方法</w:t>
          </w:r>
          <w:r>
            <w:tab/>
          </w:r>
          <w:r>
            <w:fldChar w:fldCharType="begin"/>
          </w:r>
          <w:r>
            <w:instrText xml:space="preserve"> PAGEREF _Toc20953 \h </w:instrText>
          </w:r>
          <w:r>
            <w:fldChar w:fldCharType="separate"/>
          </w:r>
          <w:r>
            <w:t>3</w:t>
          </w:r>
          <w:r>
            <w:fldChar w:fldCharType="end"/>
          </w:r>
          <w:r>
            <w:fldChar w:fldCharType="end"/>
          </w:r>
        </w:p>
        <w:p>
          <w:pPr>
            <w:pStyle w:val="5"/>
            <w:tabs>
              <w:tab w:val="right" w:leader="dot" w:pos="8306"/>
            </w:tabs>
          </w:pPr>
          <w:r>
            <w:fldChar w:fldCharType="begin"/>
          </w:r>
          <w:r>
            <w:instrText xml:space="preserve"> HYPERLINK \l _Toc20872 </w:instrText>
          </w:r>
          <w:r>
            <w:fldChar w:fldCharType="separate"/>
          </w:r>
          <w:r>
            <w:rPr>
              <w:rFonts w:hint="default"/>
              <w:szCs w:val="21"/>
              <w:lang w:val="en-US" w:eastAsia="zh-CN"/>
            </w:rPr>
            <w:t xml:space="preserve">1. </w:t>
          </w:r>
          <w:r>
            <w:rPr>
              <w:rFonts w:hint="eastAsia"/>
              <w:szCs w:val="21"/>
              <w:lang w:val="en-US" w:eastAsia="zh-CN"/>
            </w:rPr>
            <w:t>手机下载海南工会云APP</w:t>
          </w:r>
          <w:r>
            <w:tab/>
          </w:r>
          <w:r>
            <w:fldChar w:fldCharType="begin"/>
          </w:r>
          <w:r>
            <w:instrText xml:space="preserve"> PAGEREF _Toc20872 \h </w:instrText>
          </w:r>
          <w:r>
            <w:fldChar w:fldCharType="separate"/>
          </w:r>
          <w:r>
            <w:t>3</w:t>
          </w:r>
          <w:r>
            <w:fldChar w:fldCharType="end"/>
          </w:r>
          <w:r>
            <w:fldChar w:fldCharType="end"/>
          </w:r>
        </w:p>
        <w:p>
          <w:pPr>
            <w:pStyle w:val="5"/>
            <w:tabs>
              <w:tab w:val="right" w:leader="dot" w:pos="8306"/>
            </w:tabs>
          </w:pPr>
          <w:r>
            <w:fldChar w:fldCharType="begin"/>
          </w:r>
          <w:r>
            <w:instrText xml:space="preserve"> HYPERLINK \l _Toc21446 </w:instrText>
          </w:r>
          <w:r>
            <w:fldChar w:fldCharType="separate"/>
          </w:r>
          <w:r>
            <w:rPr>
              <w:rFonts w:hint="default"/>
              <w:szCs w:val="21"/>
              <w:lang w:val="en-US" w:eastAsia="zh-CN"/>
            </w:rPr>
            <w:t xml:space="preserve">2. </w:t>
          </w:r>
          <w:r>
            <w:rPr>
              <w:rFonts w:hint="eastAsia"/>
              <w:szCs w:val="21"/>
              <w:lang w:val="en-US" w:eastAsia="zh-CN"/>
            </w:rPr>
            <w:t>注册账号</w:t>
          </w:r>
          <w:r>
            <w:tab/>
          </w:r>
          <w:r>
            <w:fldChar w:fldCharType="begin"/>
          </w:r>
          <w:r>
            <w:instrText xml:space="preserve"> PAGEREF _Toc21446 \h </w:instrText>
          </w:r>
          <w:r>
            <w:fldChar w:fldCharType="separate"/>
          </w:r>
          <w:r>
            <w:t>4</w:t>
          </w:r>
          <w:r>
            <w:fldChar w:fldCharType="end"/>
          </w:r>
          <w:r>
            <w:fldChar w:fldCharType="end"/>
          </w:r>
        </w:p>
        <w:p>
          <w:pPr>
            <w:pStyle w:val="5"/>
            <w:tabs>
              <w:tab w:val="right" w:leader="dot" w:pos="8306"/>
            </w:tabs>
          </w:pPr>
          <w:r>
            <w:fldChar w:fldCharType="begin"/>
          </w:r>
          <w:r>
            <w:instrText xml:space="preserve"> HYPERLINK \l _Toc31002 </w:instrText>
          </w:r>
          <w:r>
            <w:fldChar w:fldCharType="separate"/>
          </w:r>
          <w:r>
            <w:rPr>
              <w:rFonts w:hint="default"/>
              <w:szCs w:val="21"/>
              <w:lang w:val="en-US" w:eastAsia="zh-CN"/>
            </w:rPr>
            <w:t xml:space="preserve">3. </w:t>
          </w:r>
          <w:r>
            <w:rPr>
              <w:rFonts w:hint="eastAsia"/>
              <w:szCs w:val="21"/>
              <w:lang w:val="en-US" w:eastAsia="zh-CN"/>
            </w:rPr>
            <w:t>登陆页面</w:t>
          </w:r>
          <w:r>
            <w:tab/>
          </w:r>
          <w:r>
            <w:fldChar w:fldCharType="begin"/>
          </w:r>
          <w:r>
            <w:instrText xml:space="preserve"> PAGEREF _Toc31002 \h </w:instrText>
          </w:r>
          <w:r>
            <w:fldChar w:fldCharType="separate"/>
          </w:r>
          <w:r>
            <w:t>5</w:t>
          </w:r>
          <w:r>
            <w:fldChar w:fldCharType="end"/>
          </w:r>
          <w:r>
            <w:fldChar w:fldCharType="end"/>
          </w:r>
        </w:p>
        <w:p>
          <w:pPr>
            <w:pStyle w:val="5"/>
            <w:tabs>
              <w:tab w:val="right" w:leader="dot" w:pos="8306"/>
            </w:tabs>
          </w:pPr>
          <w:r>
            <w:fldChar w:fldCharType="begin"/>
          </w:r>
          <w:r>
            <w:instrText xml:space="preserve"> HYPERLINK \l _Toc13604 </w:instrText>
          </w:r>
          <w:r>
            <w:fldChar w:fldCharType="separate"/>
          </w:r>
          <w:r>
            <w:rPr>
              <w:rFonts w:hint="default"/>
              <w:szCs w:val="21"/>
              <w:lang w:val="en-US" w:eastAsia="zh-CN"/>
            </w:rPr>
            <w:t xml:space="preserve">4. </w:t>
          </w:r>
          <w:r>
            <w:rPr>
              <w:rFonts w:hint="eastAsia"/>
              <w:szCs w:val="21"/>
              <w:lang w:val="en-US" w:eastAsia="zh-CN"/>
            </w:rPr>
            <w:t>登陆后需完成认证才可进入医疗互助板块</w:t>
          </w:r>
          <w:r>
            <w:tab/>
          </w:r>
          <w:r>
            <w:fldChar w:fldCharType="begin"/>
          </w:r>
          <w:r>
            <w:instrText xml:space="preserve"> PAGEREF _Toc13604 \h </w:instrText>
          </w:r>
          <w:r>
            <w:fldChar w:fldCharType="separate"/>
          </w:r>
          <w:r>
            <w:t>5</w:t>
          </w:r>
          <w:r>
            <w:fldChar w:fldCharType="end"/>
          </w:r>
          <w:r>
            <w:fldChar w:fldCharType="end"/>
          </w:r>
        </w:p>
        <w:p>
          <w:pPr>
            <w:pStyle w:val="4"/>
            <w:tabs>
              <w:tab w:val="right" w:leader="dot" w:pos="8306"/>
            </w:tabs>
          </w:pPr>
          <w:r>
            <w:fldChar w:fldCharType="begin"/>
          </w:r>
          <w:r>
            <w:instrText xml:space="preserve"> HYPERLINK \l _Toc11366 </w:instrText>
          </w:r>
          <w:r>
            <w:fldChar w:fldCharType="separate"/>
          </w:r>
          <w:r>
            <w:rPr>
              <w:rFonts w:hint="eastAsia" w:cstheme="minorBidi"/>
              <w:kern w:val="44"/>
              <w:szCs w:val="20"/>
              <w:lang w:val="en-US" w:eastAsia="zh-CN" w:bidi="ar-SA"/>
            </w:rPr>
            <w:t xml:space="preserve">第二章 </w:t>
          </w:r>
          <w:r>
            <w:rPr>
              <w:rFonts w:hint="eastAsia" w:asciiTheme="minorHAnsi" w:hAnsiTheme="minorHAnsi" w:eastAsiaTheme="minorEastAsia" w:cstheme="minorBidi"/>
              <w:kern w:val="44"/>
              <w:szCs w:val="20"/>
              <w:lang w:val="en-US" w:eastAsia="zh-CN" w:bidi="ar-SA"/>
            </w:rPr>
            <w:t>医疗互助功能操作介绍</w:t>
          </w:r>
          <w:r>
            <w:tab/>
          </w:r>
          <w:r>
            <w:fldChar w:fldCharType="begin"/>
          </w:r>
          <w:r>
            <w:instrText xml:space="preserve"> PAGEREF _Toc11366 \h </w:instrText>
          </w:r>
          <w:r>
            <w:fldChar w:fldCharType="separate"/>
          </w:r>
          <w:r>
            <w:t>7</w:t>
          </w:r>
          <w:r>
            <w:fldChar w:fldCharType="end"/>
          </w:r>
          <w:r>
            <w:fldChar w:fldCharType="end"/>
          </w:r>
        </w:p>
        <w:p>
          <w:pPr>
            <w:pStyle w:val="5"/>
            <w:tabs>
              <w:tab w:val="right" w:leader="dot" w:pos="8306"/>
            </w:tabs>
          </w:pPr>
          <w:r>
            <w:fldChar w:fldCharType="begin"/>
          </w:r>
          <w:r>
            <w:instrText xml:space="preserve"> HYPERLINK \l _Toc30254 </w:instrText>
          </w:r>
          <w:r>
            <w:fldChar w:fldCharType="separate"/>
          </w:r>
          <w:r>
            <w:rPr>
              <w:rFonts w:hint="default"/>
              <w:szCs w:val="21"/>
              <w:lang w:val="en-US" w:eastAsia="zh-CN"/>
            </w:rPr>
            <w:t xml:space="preserve">1. </w:t>
          </w:r>
          <w:r>
            <w:rPr>
              <w:rFonts w:hint="eastAsia"/>
              <w:szCs w:val="21"/>
              <w:lang w:val="en-US" w:eastAsia="zh-CN"/>
            </w:rPr>
            <w:t>完成认证后进入医疗互助板块。</w:t>
          </w:r>
          <w:r>
            <w:tab/>
          </w:r>
          <w:r>
            <w:fldChar w:fldCharType="begin"/>
          </w:r>
          <w:r>
            <w:instrText xml:space="preserve"> PAGEREF _Toc30254 \h </w:instrText>
          </w:r>
          <w:r>
            <w:fldChar w:fldCharType="separate"/>
          </w:r>
          <w:r>
            <w:t>7</w:t>
          </w:r>
          <w:r>
            <w:fldChar w:fldCharType="end"/>
          </w:r>
          <w:r>
            <w:fldChar w:fldCharType="end"/>
          </w:r>
        </w:p>
        <w:p>
          <w:pPr>
            <w:pStyle w:val="5"/>
            <w:tabs>
              <w:tab w:val="right" w:leader="dot" w:pos="8306"/>
            </w:tabs>
          </w:pPr>
          <w:r>
            <w:fldChar w:fldCharType="begin"/>
          </w:r>
          <w:r>
            <w:instrText xml:space="preserve"> HYPERLINK \l _Toc13598 </w:instrText>
          </w:r>
          <w:r>
            <w:fldChar w:fldCharType="separate"/>
          </w:r>
          <w:r>
            <w:rPr>
              <w:rFonts w:hint="default"/>
              <w:szCs w:val="21"/>
              <w:lang w:val="en-US" w:eastAsia="zh-CN"/>
            </w:rPr>
            <w:t xml:space="preserve">2. </w:t>
          </w:r>
          <w:r>
            <w:rPr>
              <w:rFonts w:hint="eastAsia"/>
              <w:szCs w:val="21"/>
              <w:lang w:val="en-US" w:eastAsia="zh-CN"/>
            </w:rPr>
            <w:t>医疗互助用户端分为三大功能：</w:t>
          </w:r>
          <w:r>
            <w:tab/>
          </w:r>
          <w:r>
            <w:fldChar w:fldCharType="begin"/>
          </w:r>
          <w:r>
            <w:instrText xml:space="preserve"> PAGEREF _Toc13598 \h </w:instrText>
          </w:r>
          <w:r>
            <w:fldChar w:fldCharType="separate"/>
          </w:r>
          <w:r>
            <w:t>7</w:t>
          </w:r>
          <w:r>
            <w:fldChar w:fldCharType="end"/>
          </w:r>
          <w:r>
            <w:fldChar w:fldCharType="end"/>
          </w:r>
        </w:p>
        <w:p>
          <w:pPr>
            <w:pStyle w:val="5"/>
            <w:tabs>
              <w:tab w:val="right" w:leader="dot" w:pos="8306"/>
            </w:tabs>
          </w:pPr>
          <w:r>
            <w:fldChar w:fldCharType="begin"/>
          </w:r>
          <w:r>
            <w:instrText xml:space="preserve"> HYPERLINK \l _Toc25260 </w:instrText>
          </w:r>
          <w:r>
            <w:fldChar w:fldCharType="separate"/>
          </w:r>
          <w:r>
            <w:rPr>
              <w:rFonts w:hint="default"/>
              <w:szCs w:val="21"/>
              <w:lang w:val="en-US" w:eastAsia="zh-CN"/>
            </w:rPr>
            <w:t xml:space="preserve">3. </w:t>
          </w:r>
          <w:r>
            <w:rPr>
              <w:rFonts w:hint="eastAsia"/>
              <w:szCs w:val="21"/>
              <w:lang w:val="en-US" w:eastAsia="zh-CN"/>
            </w:rPr>
            <w:t>医疗报销填报页面：</w:t>
          </w:r>
          <w:r>
            <w:tab/>
          </w:r>
          <w:r>
            <w:fldChar w:fldCharType="begin"/>
          </w:r>
          <w:r>
            <w:instrText xml:space="preserve"> PAGEREF _Toc25260 \h </w:instrText>
          </w:r>
          <w:r>
            <w:fldChar w:fldCharType="separate"/>
          </w:r>
          <w:r>
            <w:t>8</w:t>
          </w:r>
          <w:r>
            <w:fldChar w:fldCharType="end"/>
          </w:r>
          <w:r>
            <w:fldChar w:fldCharType="end"/>
          </w:r>
        </w:p>
        <w:p>
          <w:pPr>
            <w:pStyle w:val="5"/>
            <w:tabs>
              <w:tab w:val="right" w:leader="dot" w:pos="8306"/>
            </w:tabs>
          </w:pPr>
          <w:r>
            <w:fldChar w:fldCharType="begin"/>
          </w:r>
          <w:r>
            <w:instrText xml:space="preserve"> HYPERLINK \l _Toc7512 </w:instrText>
          </w:r>
          <w:r>
            <w:fldChar w:fldCharType="separate"/>
          </w:r>
          <w:r>
            <w:rPr>
              <w:rFonts w:hint="default"/>
              <w:szCs w:val="21"/>
              <w:lang w:val="en-US" w:eastAsia="zh-CN"/>
            </w:rPr>
            <w:t xml:space="preserve">4. </w:t>
          </w:r>
          <w:r>
            <w:rPr>
              <w:rFonts w:hint="eastAsia"/>
              <w:szCs w:val="21"/>
              <w:lang w:val="en-US" w:eastAsia="zh-CN"/>
            </w:rPr>
            <w:t>办理过程</w:t>
          </w:r>
          <w:r>
            <w:tab/>
          </w:r>
          <w:r>
            <w:fldChar w:fldCharType="begin"/>
          </w:r>
          <w:r>
            <w:instrText xml:space="preserve"> PAGEREF _Toc7512 \h </w:instrText>
          </w:r>
          <w:r>
            <w:fldChar w:fldCharType="separate"/>
          </w:r>
          <w:r>
            <w:t>10</w:t>
          </w:r>
          <w:r>
            <w:fldChar w:fldCharType="end"/>
          </w:r>
          <w:r>
            <w:fldChar w:fldCharType="end"/>
          </w:r>
        </w:p>
        <w:p>
          <w:pPr>
            <w:pStyle w:val="5"/>
            <w:tabs>
              <w:tab w:val="right" w:leader="dot" w:pos="8306"/>
            </w:tabs>
          </w:pPr>
          <w:r>
            <w:fldChar w:fldCharType="begin"/>
          </w:r>
          <w:r>
            <w:instrText xml:space="preserve"> HYPERLINK \l _Toc23553 </w:instrText>
          </w:r>
          <w:r>
            <w:fldChar w:fldCharType="separate"/>
          </w:r>
          <w:r>
            <w:rPr>
              <w:rFonts w:hint="default"/>
              <w:szCs w:val="21"/>
              <w:lang w:val="en-US" w:eastAsia="zh-CN"/>
            </w:rPr>
            <w:t xml:space="preserve">5. </w:t>
          </w:r>
          <w:r>
            <w:rPr>
              <w:rFonts w:hint="eastAsia"/>
              <w:szCs w:val="21"/>
              <w:lang w:val="en-US" w:eastAsia="zh-CN"/>
            </w:rPr>
            <w:t>医疗互助参保查询</w:t>
          </w:r>
          <w:r>
            <w:tab/>
          </w:r>
          <w:r>
            <w:fldChar w:fldCharType="begin"/>
          </w:r>
          <w:r>
            <w:instrText xml:space="preserve"> PAGEREF _Toc23553 \h </w:instrText>
          </w:r>
          <w:r>
            <w:fldChar w:fldCharType="separate"/>
          </w:r>
          <w:r>
            <w:t>11</w:t>
          </w:r>
          <w:r>
            <w:fldChar w:fldCharType="end"/>
          </w:r>
          <w:r>
            <w:fldChar w:fldCharType="end"/>
          </w:r>
        </w:p>
        <w:p>
          <w:pPr>
            <w:rPr>
              <w:rFonts w:asciiTheme="minorHAnsi" w:hAnsiTheme="minorHAnsi" w:eastAsiaTheme="minorEastAsia" w:cstheme="minorBidi"/>
              <w:b/>
              <w:kern w:val="2"/>
              <w:sz w:val="21"/>
              <w:szCs w:val="24"/>
              <w:lang w:val="en-US" w:eastAsia="zh-CN" w:bidi="ar-SA"/>
            </w:rPr>
            <w:sectPr>
              <w:pgSz w:w="11906" w:h="16838"/>
              <w:pgMar w:top="1440" w:right="1800" w:bottom="1440" w:left="1800" w:header="851" w:footer="992" w:gutter="0"/>
              <w:cols w:space="425" w:num="1"/>
              <w:docGrid w:type="lines" w:linePitch="312" w:charSpace="0"/>
            </w:sectPr>
          </w:pPr>
          <w:r>
            <w:fldChar w:fldCharType="end"/>
          </w:r>
        </w:p>
      </w:sdtContent>
    </w:sdt>
    <w:p>
      <w:pPr>
        <w:rPr>
          <w:rFonts w:asciiTheme="minorHAnsi" w:hAnsiTheme="minorHAnsi" w:eastAsiaTheme="minorEastAsia" w:cstheme="minorBidi"/>
          <w:b/>
          <w:kern w:val="2"/>
          <w:sz w:val="21"/>
          <w:szCs w:val="24"/>
          <w:lang w:val="en-US" w:eastAsia="zh-CN" w:bidi="ar-SA"/>
        </w:rPr>
      </w:pPr>
    </w:p>
    <w:p>
      <w:pPr>
        <w:pStyle w:val="2"/>
        <w:numPr>
          <w:ilvl w:val="0"/>
          <w:numId w:val="1"/>
        </w:numPr>
        <w:rPr>
          <w:sz w:val="32"/>
          <w:szCs w:val="20"/>
        </w:rPr>
      </w:pPr>
      <w:bookmarkStart w:id="0" w:name="_Toc20953"/>
      <w:r>
        <w:rPr>
          <w:sz w:val="32"/>
          <w:szCs w:val="20"/>
        </w:rPr>
        <w:t>软件访问方法</w:t>
      </w:r>
      <w:bookmarkEnd w:id="0"/>
    </w:p>
    <w:p>
      <w:pPr>
        <w:pStyle w:val="3"/>
        <w:numPr>
          <w:ilvl w:val="0"/>
          <w:numId w:val="2"/>
        </w:numPr>
        <w:bidi w:val="0"/>
        <w:ind w:left="425" w:leftChars="0" w:hanging="425" w:firstLineChars="0"/>
        <w:rPr>
          <w:rFonts w:hint="eastAsia"/>
          <w:sz w:val="24"/>
          <w:szCs w:val="21"/>
          <w:lang w:val="en-US" w:eastAsia="zh-CN"/>
        </w:rPr>
      </w:pPr>
      <w:bookmarkStart w:id="1" w:name="_Toc20872"/>
      <w:r>
        <w:rPr>
          <w:rFonts w:hint="eastAsia"/>
          <w:sz w:val="24"/>
          <w:szCs w:val="21"/>
          <w:lang w:val="en-US" w:eastAsia="zh-CN"/>
        </w:rPr>
        <w:t>手机下载海南工会云APP</w:t>
      </w:r>
      <w:bookmarkEnd w:id="1"/>
    </w:p>
    <w:p>
      <w:pPr>
        <w:rPr>
          <w:rFonts w:hint="eastAsia"/>
          <w:sz w:val="24"/>
          <w:szCs w:val="21"/>
          <w:lang w:val="en-US" w:eastAsia="zh-CN"/>
        </w:rPr>
      </w:pPr>
      <w:r>
        <w:rPr>
          <w:rFonts w:hint="eastAsia"/>
          <w:sz w:val="24"/>
          <w:szCs w:val="21"/>
          <w:lang w:val="en-US" w:eastAsia="zh-CN"/>
        </w:rPr>
        <w:t>苹果用户可以通过APP Store 搜索海南工会云进行下载；</w:t>
      </w:r>
    </w:p>
    <w:p>
      <w:pPr>
        <w:rPr>
          <w:rFonts w:hint="default"/>
          <w:sz w:val="24"/>
          <w:szCs w:val="21"/>
          <w:lang w:val="en-US" w:eastAsia="zh-CN"/>
        </w:rPr>
      </w:pPr>
      <w:r>
        <w:rPr>
          <w:rFonts w:hint="eastAsia"/>
          <w:sz w:val="24"/>
          <w:szCs w:val="21"/>
          <w:lang w:val="en-US" w:eastAsia="zh-CN"/>
        </w:rPr>
        <w:t>安卓用户可以通过安卓应用市场搜索海南工会云进行下载。</w:t>
      </w:r>
    </w:p>
    <w:p>
      <w:pPr>
        <w:rPr>
          <w:rFonts w:hint="eastAsia"/>
          <w:lang w:val="en-US" w:eastAsia="zh-CN"/>
        </w:rPr>
      </w:pPr>
    </w:p>
    <w:p>
      <w:pPr>
        <w:rPr>
          <w:rFonts w:hint="eastAsia"/>
          <w:lang w:val="en-US" w:eastAsia="zh-CN"/>
        </w:rPr>
      </w:pPr>
      <w:r>
        <w:rPr>
          <w:rFonts w:hint="eastAsia"/>
          <w:lang w:val="en-US" w:eastAsia="zh-CN"/>
        </w:rPr>
        <w:drawing>
          <wp:inline distT="0" distB="0" distL="114300" distR="114300">
            <wp:extent cx="3108960" cy="3530600"/>
            <wp:effectExtent l="0" t="0" r="2540" b="0"/>
            <wp:docPr id="1" name="图片 1" descr="1f3f0b3db63e6b63e4a1d923e2aed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f3f0b3db63e6b63e4a1d923e2aede1"/>
                    <pic:cNvPicPr>
                      <a:picLocks noChangeAspect="1"/>
                    </pic:cNvPicPr>
                  </pic:nvPicPr>
                  <pic:blipFill>
                    <a:blip r:embed="rId4"/>
                    <a:srcRect t="72" b="47452"/>
                    <a:stretch>
                      <a:fillRect/>
                    </a:stretch>
                  </pic:blipFill>
                  <pic:spPr>
                    <a:xfrm>
                      <a:off x="0" y="0"/>
                      <a:ext cx="3108960" cy="3530600"/>
                    </a:xfrm>
                    <a:prstGeom prst="rect">
                      <a:avLst/>
                    </a:prstGeom>
                  </pic:spPr>
                </pic:pic>
              </a:graphicData>
            </a:graphic>
          </wp:inline>
        </w:drawing>
      </w:r>
      <w:r>
        <w:rPr>
          <w:rFonts w:hint="eastAsia"/>
          <w:lang w:val="en-US" w:eastAsia="zh-CN"/>
        </w:rPr>
        <w:drawing>
          <wp:inline distT="0" distB="0" distL="114300" distR="114300">
            <wp:extent cx="1691005" cy="3662680"/>
            <wp:effectExtent l="0" t="0" r="10795" b="7620"/>
            <wp:docPr id="13" name="图片 13" descr="lALPJx8ZubwtfjvNBP7NAk4_590_1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lALPJx8ZubwtfjvNBP7NAk4_590_1278"/>
                    <pic:cNvPicPr>
                      <a:picLocks noChangeAspect="1"/>
                    </pic:cNvPicPr>
                  </pic:nvPicPr>
                  <pic:blipFill>
                    <a:blip r:embed="rId5"/>
                    <a:stretch>
                      <a:fillRect/>
                    </a:stretch>
                  </pic:blipFill>
                  <pic:spPr>
                    <a:xfrm>
                      <a:off x="0" y="0"/>
                      <a:ext cx="1691005" cy="3662680"/>
                    </a:xfrm>
                    <a:prstGeom prst="rect">
                      <a:avLst/>
                    </a:prstGeom>
                  </pic:spPr>
                </pic:pic>
              </a:graphicData>
            </a:graphic>
          </wp:inline>
        </w:drawing>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pStyle w:val="3"/>
        <w:numPr>
          <w:ilvl w:val="0"/>
          <w:numId w:val="2"/>
        </w:numPr>
        <w:bidi w:val="0"/>
        <w:ind w:left="425" w:leftChars="0" w:hanging="425" w:firstLineChars="0"/>
        <w:rPr>
          <w:rFonts w:hint="eastAsia"/>
          <w:b/>
          <w:sz w:val="24"/>
          <w:szCs w:val="21"/>
          <w:lang w:val="en-US" w:eastAsia="zh-CN"/>
        </w:rPr>
      </w:pPr>
      <w:bookmarkStart w:id="2" w:name="_Toc21446"/>
      <w:r>
        <w:rPr>
          <w:rFonts w:hint="eastAsia"/>
          <w:b/>
          <w:sz w:val="24"/>
          <w:szCs w:val="21"/>
          <w:lang w:val="en-US" w:eastAsia="zh-CN"/>
        </w:rPr>
        <w:t>注册账号</w:t>
      </w:r>
      <w:bookmarkEnd w:id="2"/>
    </w:p>
    <w:p>
      <w:pPr>
        <w:rPr>
          <w:rFonts w:hint="eastAsia"/>
          <w:b w:val="0"/>
          <w:bCs/>
          <w:lang w:val="en-US" w:eastAsia="zh-CN"/>
        </w:rPr>
      </w:pPr>
      <w:r>
        <w:rPr>
          <w:rFonts w:hint="eastAsia"/>
          <w:b w:val="0"/>
          <w:bCs/>
          <w:lang w:val="en-US" w:eastAsia="zh-CN"/>
        </w:rPr>
        <w:t>新用户注册需输入手机号验证并设置密码才可登陆海南工会云APP</w:t>
      </w:r>
    </w:p>
    <w:p>
      <w:pPr>
        <w:rPr>
          <w:rFonts w:hint="default"/>
          <w:b w:val="0"/>
          <w:bCs/>
          <w:lang w:val="en-US" w:eastAsia="zh-CN"/>
        </w:rPr>
      </w:pPr>
      <w:r>
        <w:rPr>
          <w:rFonts w:hint="eastAsia"/>
          <w:b w:val="0"/>
          <w:bCs/>
          <w:lang w:val="en-US" w:eastAsia="zh-CN"/>
        </w:rPr>
        <w:t>账号为手机号，密码为自定义设置密码。</w:t>
      </w:r>
    </w:p>
    <w:p>
      <w:pPr>
        <w:rPr>
          <w:rFonts w:hint="eastAsia"/>
          <w:lang w:val="en-US" w:eastAsia="zh-CN"/>
        </w:rPr>
      </w:pPr>
      <w:r>
        <w:rPr>
          <w:rFonts w:hint="eastAsia"/>
          <w:lang w:val="en-US" w:eastAsia="zh-CN"/>
        </w:rPr>
        <w:drawing>
          <wp:inline distT="0" distB="0" distL="114300" distR="114300">
            <wp:extent cx="2881630" cy="6236970"/>
            <wp:effectExtent l="0" t="0" r="1270" b="11430"/>
            <wp:docPr id="3" name="图片 3" descr="0252bf9be087b3e50757346a47b3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252bf9be087b3e50757346a47b3032"/>
                    <pic:cNvPicPr>
                      <a:picLocks noChangeAspect="1"/>
                    </pic:cNvPicPr>
                  </pic:nvPicPr>
                  <pic:blipFill>
                    <a:blip r:embed="rId6"/>
                    <a:stretch>
                      <a:fillRect/>
                    </a:stretch>
                  </pic:blipFill>
                  <pic:spPr>
                    <a:xfrm>
                      <a:off x="0" y="0"/>
                      <a:ext cx="2881630" cy="6236970"/>
                    </a:xfrm>
                    <a:prstGeom prst="rect">
                      <a:avLst/>
                    </a:prstGeom>
                  </pic:spPr>
                </pic:pic>
              </a:graphicData>
            </a:graphic>
          </wp:inline>
        </w:drawing>
      </w:r>
    </w:p>
    <w:p>
      <w:pPr>
        <w:rPr>
          <w:rFonts w:hint="eastAsia"/>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pStyle w:val="3"/>
        <w:numPr>
          <w:ilvl w:val="0"/>
          <w:numId w:val="2"/>
        </w:numPr>
        <w:bidi w:val="0"/>
        <w:ind w:left="425" w:leftChars="0" w:hanging="425" w:firstLineChars="0"/>
        <w:rPr>
          <w:rFonts w:hint="default"/>
          <w:b/>
          <w:sz w:val="24"/>
          <w:szCs w:val="21"/>
          <w:lang w:val="en-US" w:eastAsia="zh-CN"/>
        </w:rPr>
      </w:pPr>
      <w:bookmarkStart w:id="3" w:name="_Toc31002"/>
      <w:r>
        <w:rPr>
          <w:rFonts w:hint="eastAsia"/>
          <w:b/>
          <w:sz w:val="24"/>
          <w:szCs w:val="21"/>
          <w:lang w:val="en-US" w:eastAsia="zh-CN"/>
        </w:rPr>
        <w:t>登陆页面</w:t>
      </w:r>
      <w:bookmarkEnd w:id="3"/>
    </w:p>
    <w:p>
      <w:pPr>
        <w:rPr>
          <w:rFonts w:hint="default"/>
          <w:lang w:val="en-US" w:eastAsia="zh-CN"/>
        </w:rPr>
      </w:pPr>
      <w:r>
        <w:rPr>
          <w:rFonts w:hint="eastAsia"/>
          <w:b w:val="0"/>
          <w:bCs/>
          <w:sz w:val="24"/>
          <w:szCs w:val="21"/>
          <w:lang w:val="en-US" w:eastAsia="zh-CN"/>
        </w:rPr>
        <w:t>完成注册后的用户可以通过账号密码输入进行登陆，如果忘记密码可以点击下方忘记密码按钮进行密码重置。</w:t>
      </w:r>
    </w:p>
    <w:p>
      <w:pPr>
        <w:rPr>
          <w:rFonts w:hint="default"/>
          <w:lang w:val="en-US" w:eastAsia="zh-CN"/>
        </w:rPr>
      </w:pPr>
      <w:r>
        <w:rPr>
          <w:rFonts w:hint="default"/>
          <w:lang w:val="en-US" w:eastAsia="zh-CN"/>
        </w:rPr>
        <w:drawing>
          <wp:inline distT="0" distB="0" distL="114300" distR="114300">
            <wp:extent cx="1730375" cy="3746500"/>
            <wp:effectExtent l="0" t="0" r="9525" b="0"/>
            <wp:docPr id="2" name="图片 2" descr="33143c5156786058a219a672c63d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3143c5156786058a219a672c63d924"/>
                    <pic:cNvPicPr>
                      <a:picLocks noChangeAspect="1"/>
                    </pic:cNvPicPr>
                  </pic:nvPicPr>
                  <pic:blipFill>
                    <a:blip r:embed="rId7"/>
                    <a:stretch>
                      <a:fillRect/>
                    </a:stretch>
                  </pic:blipFill>
                  <pic:spPr>
                    <a:xfrm>
                      <a:off x="0" y="0"/>
                      <a:ext cx="1730375" cy="3746500"/>
                    </a:xfrm>
                    <a:prstGeom prst="rect">
                      <a:avLst/>
                    </a:prstGeom>
                  </pic:spPr>
                </pic:pic>
              </a:graphicData>
            </a:graphic>
          </wp:inline>
        </w:drawing>
      </w: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pStyle w:val="3"/>
        <w:numPr>
          <w:ilvl w:val="0"/>
          <w:numId w:val="2"/>
        </w:numPr>
        <w:bidi w:val="0"/>
        <w:ind w:left="425" w:leftChars="0" w:hanging="425" w:firstLineChars="0"/>
        <w:rPr>
          <w:rFonts w:hint="eastAsia"/>
          <w:b/>
          <w:sz w:val="24"/>
          <w:szCs w:val="21"/>
          <w:lang w:val="en-US" w:eastAsia="zh-CN"/>
        </w:rPr>
      </w:pPr>
      <w:bookmarkStart w:id="4" w:name="_Toc13604"/>
      <w:r>
        <w:rPr>
          <w:rFonts w:hint="eastAsia"/>
          <w:b/>
          <w:sz w:val="24"/>
          <w:szCs w:val="21"/>
          <w:lang w:val="en-US" w:eastAsia="zh-CN"/>
        </w:rPr>
        <w:t>登陆后需完成认证才可进入医疗互助板块</w:t>
      </w:r>
      <w:bookmarkEnd w:id="4"/>
    </w:p>
    <w:p>
      <w:pPr>
        <w:rPr>
          <w:rFonts w:hint="default"/>
          <w:lang w:val="en-US" w:eastAsia="zh-CN"/>
        </w:rPr>
      </w:pPr>
      <w:r>
        <w:rPr>
          <w:rFonts w:hint="eastAsia"/>
          <w:lang w:val="en-US" w:eastAsia="zh-CN"/>
        </w:rPr>
        <w:t>会员登陆后需进行实名认证才可以享受工会云的医疗互助服务，认证时需输入认证信息，姓名及身份证号进行认证。</w:t>
      </w:r>
    </w:p>
    <w:p>
      <w:pPr>
        <w:rPr>
          <w:rFonts w:hint="default"/>
          <w:lang w:val="en-US" w:eastAsia="zh-CN"/>
        </w:rPr>
      </w:pPr>
      <w:r>
        <w:rPr>
          <w:rFonts w:hint="default"/>
          <w:lang w:val="en-US" w:eastAsia="zh-CN"/>
        </w:rPr>
        <w:drawing>
          <wp:inline distT="0" distB="0" distL="114300" distR="114300">
            <wp:extent cx="1764030" cy="3818890"/>
            <wp:effectExtent l="0" t="0" r="1270" b="3810"/>
            <wp:docPr id="4" name="图片 4" descr="6a27146813f4e45037f045644c3bb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6a27146813f4e45037f045644c3bb54"/>
                    <pic:cNvPicPr>
                      <a:picLocks noChangeAspect="1"/>
                    </pic:cNvPicPr>
                  </pic:nvPicPr>
                  <pic:blipFill>
                    <a:blip r:embed="rId8"/>
                    <a:stretch>
                      <a:fillRect/>
                    </a:stretch>
                  </pic:blipFill>
                  <pic:spPr>
                    <a:xfrm>
                      <a:off x="0" y="0"/>
                      <a:ext cx="1764030" cy="3818890"/>
                    </a:xfrm>
                    <a:prstGeom prst="rect">
                      <a:avLst/>
                    </a:prstGeom>
                  </pic:spPr>
                </pic:pic>
              </a:graphicData>
            </a:graphic>
          </wp:inline>
        </w:drawing>
      </w:r>
    </w:p>
    <w:p>
      <w:pPr>
        <w:rPr>
          <w:rFonts w:hint="default"/>
          <w:lang w:val="en-US" w:eastAsia="zh-CN"/>
        </w:rPr>
      </w:pPr>
    </w:p>
    <w:p>
      <w:pPr>
        <w:rPr>
          <w:rFonts w:hint="default"/>
          <w:lang w:val="en-US" w:eastAsia="zh-CN"/>
        </w:rPr>
      </w:pPr>
    </w:p>
    <w:p>
      <w:pPr>
        <w:outlineLvl w:val="0"/>
        <w:rPr>
          <w:rFonts w:hint="eastAsia" w:cstheme="minorBidi"/>
          <w:b/>
          <w:kern w:val="44"/>
          <w:sz w:val="32"/>
          <w:szCs w:val="20"/>
          <w:lang w:val="en-US" w:eastAsia="zh-CN" w:bidi="ar-SA"/>
        </w:rPr>
      </w:pPr>
    </w:p>
    <w:p>
      <w:pPr>
        <w:outlineLvl w:val="0"/>
        <w:rPr>
          <w:rFonts w:hint="eastAsia" w:cstheme="minorBidi"/>
          <w:b/>
          <w:kern w:val="44"/>
          <w:sz w:val="32"/>
          <w:szCs w:val="20"/>
          <w:lang w:val="en-US" w:eastAsia="zh-CN" w:bidi="ar-SA"/>
        </w:rPr>
      </w:pPr>
    </w:p>
    <w:p>
      <w:pPr>
        <w:outlineLvl w:val="0"/>
        <w:rPr>
          <w:rFonts w:hint="eastAsia" w:cstheme="minorBidi"/>
          <w:b/>
          <w:kern w:val="44"/>
          <w:sz w:val="32"/>
          <w:szCs w:val="20"/>
          <w:lang w:val="en-US" w:eastAsia="zh-CN" w:bidi="ar-SA"/>
        </w:rPr>
      </w:pPr>
    </w:p>
    <w:p>
      <w:pPr>
        <w:outlineLvl w:val="0"/>
        <w:rPr>
          <w:rFonts w:hint="eastAsia" w:cstheme="minorBidi"/>
          <w:b/>
          <w:kern w:val="44"/>
          <w:sz w:val="32"/>
          <w:szCs w:val="20"/>
          <w:lang w:val="en-US" w:eastAsia="zh-CN" w:bidi="ar-SA"/>
        </w:rPr>
      </w:pPr>
    </w:p>
    <w:p>
      <w:pPr>
        <w:outlineLvl w:val="0"/>
        <w:rPr>
          <w:rFonts w:hint="eastAsia" w:cstheme="minorBidi"/>
          <w:b/>
          <w:kern w:val="44"/>
          <w:sz w:val="32"/>
          <w:szCs w:val="20"/>
          <w:lang w:val="en-US" w:eastAsia="zh-CN" w:bidi="ar-SA"/>
        </w:rPr>
      </w:pPr>
    </w:p>
    <w:p>
      <w:pPr>
        <w:outlineLvl w:val="0"/>
        <w:rPr>
          <w:rFonts w:hint="eastAsia" w:cstheme="minorBidi"/>
          <w:b/>
          <w:kern w:val="44"/>
          <w:sz w:val="32"/>
          <w:szCs w:val="20"/>
          <w:lang w:val="en-US" w:eastAsia="zh-CN" w:bidi="ar-SA"/>
        </w:rPr>
      </w:pPr>
    </w:p>
    <w:p>
      <w:pPr>
        <w:outlineLvl w:val="0"/>
        <w:rPr>
          <w:rFonts w:hint="eastAsia" w:cstheme="minorBidi"/>
          <w:b/>
          <w:kern w:val="44"/>
          <w:sz w:val="32"/>
          <w:szCs w:val="20"/>
          <w:lang w:val="en-US" w:eastAsia="zh-CN" w:bidi="ar-SA"/>
        </w:rPr>
      </w:pPr>
    </w:p>
    <w:p>
      <w:pPr>
        <w:outlineLvl w:val="0"/>
        <w:rPr>
          <w:rFonts w:hint="eastAsia" w:cstheme="minorBidi"/>
          <w:b/>
          <w:kern w:val="44"/>
          <w:sz w:val="32"/>
          <w:szCs w:val="20"/>
          <w:lang w:val="en-US" w:eastAsia="zh-CN" w:bidi="ar-SA"/>
        </w:rPr>
      </w:pPr>
    </w:p>
    <w:p>
      <w:pPr>
        <w:outlineLvl w:val="0"/>
        <w:rPr>
          <w:rFonts w:hint="eastAsia" w:cstheme="minorBidi"/>
          <w:b/>
          <w:kern w:val="44"/>
          <w:sz w:val="32"/>
          <w:szCs w:val="20"/>
          <w:lang w:val="en-US" w:eastAsia="zh-CN" w:bidi="ar-SA"/>
        </w:rPr>
      </w:pPr>
    </w:p>
    <w:p>
      <w:pPr>
        <w:outlineLvl w:val="0"/>
        <w:rPr>
          <w:rFonts w:hint="default"/>
          <w:lang w:val="en-US" w:eastAsia="zh-CN"/>
        </w:rPr>
      </w:pPr>
      <w:bookmarkStart w:id="5" w:name="_Toc11366"/>
      <w:r>
        <w:rPr>
          <w:rFonts w:hint="eastAsia" w:cstheme="minorBidi"/>
          <w:b/>
          <w:kern w:val="44"/>
          <w:sz w:val="32"/>
          <w:szCs w:val="20"/>
          <w:lang w:val="en-US" w:eastAsia="zh-CN" w:bidi="ar-SA"/>
        </w:rPr>
        <w:t xml:space="preserve">第二章 </w:t>
      </w:r>
      <w:r>
        <w:rPr>
          <w:rFonts w:hint="eastAsia" w:asciiTheme="minorHAnsi" w:hAnsiTheme="minorHAnsi" w:eastAsiaTheme="minorEastAsia" w:cstheme="minorBidi"/>
          <w:b/>
          <w:kern w:val="44"/>
          <w:sz w:val="32"/>
          <w:szCs w:val="20"/>
          <w:lang w:val="en-US" w:eastAsia="zh-CN" w:bidi="ar-SA"/>
        </w:rPr>
        <w:t>医疗互助功能操作介绍</w:t>
      </w:r>
      <w:bookmarkEnd w:id="5"/>
    </w:p>
    <w:p>
      <w:pPr>
        <w:pStyle w:val="3"/>
        <w:numPr>
          <w:ilvl w:val="0"/>
          <w:numId w:val="3"/>
        </w:numPr>
        <w:bidi w:val="0"/>
        <w:ind w:left="425" w:leftChars="0" w:hanging="425" w:firstLineChars="0"/>
        <w:rPr>
          <w:rFonts w:hint="eastAsia"/>
          <w:sz w:val="24"/>
          <w:szCs w:val="21"/>
          <w:lang w:val="en-US" w:eastAsia="zh-CN"/>
        </w:rPr>
      </w:pPr>
      <w:bookmarkStart w:id="6" w:name="_Toc30254"/>
      <w:r>
        <w:rPr>
          <w:rFonts w:hint="eastAsia"/>
          <w:sz w:val="24"/>
          <w:szCs w:val="21"/>
          <w:lang w:val="en-US" w:eastAsia="zh-CN"/>
        </w:rPr>
        <w:t>完成认证后进入医疗互助板块。</w:t>
      </w:r>
      <w:bookmarkEnd w:id="6"/>
    </w:p>
    <w:p>
      <w:pPr>
        <w:rPr>
          <w:rFonts w:hint="default"/>
          <w:lang w:val="en-US" w:eastAsia="zh-CN"/>
        </w:rPr>
      </w:pPr>
      <w:r>
        <w:rPr>
          <w:rFonts w:hint="eastAsia"/>
          <w:sz w:val="24"/>
          <w:szCs w:val="21"/>
          <w:lang w:val="en-US" w:eastAsia="zh-CN"/>
        </w:rPr>
        <w:t>在完成上述注册和认证操作以后会员可以进入医疗互助板块进行线上理赔操作。</w:t>
      </w:r>
    </w:p>
    <w:p>
      <w:pPr>
        <w:rPr>
          <w:rFonts w:hint="default"/>
          <w:lang w:val="en-US" w:eastAsia="zh-CN"/>
        </w:rPr>
      </w:pPr>
      <w:r>
        <w:rPr>
          <w:rFonts w:hint="default"/>
          <w:lang w:val="en-US" w:eastAsia="zh-CN"/>
        </w:rPr>
        <w:drawing>
          <wp:inline distT="0" distB="0" distL="114300" distR="114300">
            <wp:extent cx="1711325" cy="3703320"/>
            <wp:effectExtent l="0" t="0" r="3175" b="5080"/>
            <wp:docPr id="5" name="图片 5" descr="15ba65cd04c1100b31d44886ab2d6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5ba65cd04c1100b31d44886ab2d6d0"/>
                    <pic:cNvPicPr>
                      <a:picLocks noChangeAspect="1"/>
                    </pic:cNvPicPr>
                  </pic:nvPicPr>
                  <pic:blipFill>
                    <a:blip r:embed="rId9"/>
                    <a:stretch>
                      <a:fillRect/>
                    </a:stretch>
                  </pic:blipFill>
                  <pic:spPr>
                    <a:xfrm>
                      <a:off x="0" y="0"/>
                      <a:ext cx="1711325" cy="3703320"/>
                    </a:xfrm>
                    <a:prstGeom prst="rect">
                      <a:avLst/>
                    </a:prstGeom>
                  </pic:spPr>
                </pic:pic>
              </a:graphicData>
            </a:graphic>
          </wp:inline>
        </w:drawing>
      </w: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pStyle w:val="3"/>
        <w:numPr>
          <w:ilvl w:val="0"/>
          <w:numId w:val="3"/>
        </w:numPr>
        <w:bidi w:val="0"/>
        <w:ind w:left="425" w:leftChars="0" w:hanging="425" w:firstLineChars="0"/>
        <w:rPr>
          <w:rFonts w:hint="eastAsia"/>
          <w:b/>
          <w:sz w:val="24"/>
          <w:szCs w:val="21"/>
          <w:lang w:val="en-US" w:eastAsia="zh-CN"/>
        </w:rPr>
      </w:pPr>
      <w:bookmarkStart w:id="7" w:name="_Toc13598"/>
      <w:r>
        <w:rPr>
          <w:rFonts w:hint="eastAsia"/>
          <w:b/>
          <w:sz w:val="24"/>
          <w:szCs w:val="21"/>
          <w:lang w:val="en-US" w:eastAsia="zh-CN"/>
        </w:rPr>
        <w:t>医疗互助用户端分为三大功能：</w:t>
      </w:r>
      <w:bookmarkEnd w:id="7"/>
    </w:p>
    <w:p>
      <w:pPr>
        <w:rPr>
          <w:rFonts w:hint="eastAsia"/>
          <w:lang w:val="en-US" w:eastAsia="zh-CN"/>
        </w:rPr>
      </w:pPr>
      <w:r>
        <w:rPr>
          <w:rFonts w:hint="eastAsia"/>
          <w:lang w:val="en-US" w:eastAsia="zh-CN"/>
        </w:rPr>
        <w:t>申请报销：对于参保的人员可以在线上申请报销流程，让用户足不出户就可以享受到工会医疗互助线上申领福利。</w:t>
      </w:r>
    </w:p>
    <w:p>
      <w:pPr>
        <w:rPr>
          <w:rFonts w:hint="eastAsia"/>
          <w:lang w:val="en-US" w:eastAsia="zh-CN"/>
        </w:rPr>
      </w:pPr>
      <w:r>
        <w:rPr>
          <w:rFonts w:hint="eastAsia"/>
          <w:lang w:val="en-US" w:eastAsia="zh-CN"/>
        </w:rPr>
        <w:t>医疗互助参保查询：通过姓名和身份证号码可以在线查询是否参保。</w:t>
      </w:r>
    </w:p>
    <w:p>
      <w:pPr>
        <w:rPr>
          <w:rFonts w:hint="default"/>
          <w:lang w:val="en-US" w:eastAsia="zh-CN"/>
        </w:rPr>
      </w:pPr>
      <w:r>
        <w:rPr>
          <w:rFonts w:hint="eastAsia"/>
          <w:lang w:val="en-US" w:eastAsia="zh-CN"/>
        </w:rPr>
        <w:t>报销结果查询及修改：已经申请了线上报销的会员可以通过报销结果查询功能查看报销的流程进度；如果由于材料不足或者填报有错误导致的申请退回可以在此功能中进行申请的修改再提交操作。</w:t>
      </w:r>
    </w:p>
    <w:p>
      <w:pPr>
        <w:rPr>
          <w:rFonts w:hint="default"/>
          <w:lang w:val="en-US" w:eastAsia="zh-CN"/>
        </w:rPr>
      </w:pPr>
      <w:r>
        <w:rPr>
          <w:rFonts w:hint="default"/>
          <w:lang w:val="en-US" w:eastAsia="zh-CN"/>
        </w:rPr>
        <w:drawing>
          <wp:inline distT="0" distB="0" distL="114300" distR="114300">
            <wp:extent cx="1790065" cy="3874770"/>
            <wp:effectExtent l="0" t="0" r="635" b="11430"/>
            <wp:docPr id="6" name="图片 6" descr="ef2c8184b76e77b9f4509f32742e0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ef2c8184b76e77b9f4509f32742e0d1"/>
                    <pic:cNvPicPr>
                      <a:picLocks noChangeAspect="1"/>
                    </pic:cNvPicPr>
                  </pic:nvPicPr>
                  <pic:blipFill>
                    <a:blip r:embed="rId10"/>
                    <a:stretch>
                      <a:fillRect/>
                    </a:stretch>
                  </pic:blipFill>
                  <pic:spPr>
                    <a:xfrm>
                      <a:off x="0" y="0"/>
                      <a:ext cx="1790065" cy="3874770"/>
                    </a:xfrm>
                    <a:prstGeom prst="rect">
                      <a:avLst/>
                    </a:prstGeom>
                  </pic:spPr>
                </pic:pic>
              </a:graphicData>
            </a:graphic>
          </wp:inline>
        </w:drawing>
      </w: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pStyle w:val="3"/>
        <w:numPr>
          <w:ilvl w:val="0"/>
          <w:numId w:val="3"/>
        </w:numPr>
        <w:bidi w:val="0"/>
        <w:ind w:left="425" w:leftChars="0" w:hanging="425" w:firstLineChars="0"/>
        <w:rPr>
          <w:rFonts w:hint="eastAsia"/>
          <w:b/>
          <w:sz w:val="24"/>
          <w:szCs w:val="21"/>
          <w:lang w:val="en-US" w:eastAsia="zh-CN"/>
        </w:rPr>
      </w:pPr>
      <w:bookmarkStart w:id="8" w:name="_Toc25260"/>
      <w:r>
        <w:rPr>
          <w:rFonts w:hint="eastAsia"/>
          <w:b/>
          <w:sz w:val="24"/>
          <w:szCs w:val="21"/>
          <w:lang w:val="en-US" w:eastAsia="zh-CN"/>
        </w:rPr>
        <w:t>医疗报销填报页面：</w:t>
      </w:r>
      <w:bookmarkEnd w:id="8"/>
    </w:p>
    <w:p>
      <w:pPr>
        <w:rPr>
          <w:rFonts w:hint="default"/>
          <w:lang w:val="en-US" w:eastAsia="zh-CN"/>
        </w:rPr>
      </w:pPr>
      <w:r>
        <w:rPr>
          <w:rFonts w:hint="eastAsia"/>
          <w:lang w:val="en-US" w:eastAsia="zh-CN"/>
        </w:rPr>
        <w:t>根据自己的医疗费用情况进行填报申请，如申请人姓名、身份证号、手机号、报销金额、住院时间，上传所需身份证照片、社保卡、结算单等相片。</w:t>
      </w:r>
    </w:p>
    <w:p>
      <w:pPr>
        <w:rPr>
          <w:rFonts w:hint="default"/>
          <w:lang w:val="en-US" w:eastAsia="zh-CN"/>
        </w:rPr>
      </w:pPr>
      <w:r>
        <w:rPr>
          <w:rFonts w:hint="default"/>
          <w:lang w:val="en-US" w:eastAsia="zh-CN"/>
        </w:rPr>
        <w:drawing>
          <wp:inline distT="0" distB="0" distL="114300" distR="114300">
            <wp:extent cx="1761490" cy="4054475"/>
            <wp:effectExtent l="0" t="0" r="10160" b="3175"/>
            <wp:docPr id="7" name="图片 7" descr="bb2dc089d529bc093f37afbc1cd7c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bb2dc089d529bc093f37afbc1cd7c61"/>
                    <pic:cNvPicPr>
                      <a:picLocks noChangeAspect="1"/>
                    </pic:cNvPicPr>
                  </pic:nvPicPr>
                  <pic:blipFill>
                    <a:blip r:embed="rId11"/>
                    <a:stretch>
                      <a:fillRect/>
                    </a:stretch>
                  </pic:blipFill>
                  <pic:spPr>
                    <a:xfrm>
                      <a:off x="0" y="0"/>
                      <a:ext cx="1761490" cy="4054475"/>
                    </a:xfrm>
                    <a:prstGeom prst="rect">
                      <a:avLst/>
                    </a:prstGeom>
                  </pic:spPr>
                </pic:pic>
              </a:graphicData>
            </a:graphic>
          </wp:inline>
        </w:drawing>
      </w:r>
      <w:r>
        <w:rPr>
          <w:rFonts w:hint="eastAsia"/>
          <w:lang w:val="en-US" w:eastAsia="zh-CN"/>
        </w:rPr>
        <w:t xml:space="preserve">             </w:t>
      </w:r>
      <w:r>
        <w:rPr>
          <w:rFonts w:hint="default"/>
          <w:lang w:val="en-US" w:eastAsia="zh-CN"/>
        </w:rPr>
        <w:drawing>
          <wp:inline distT="0" distB="0" distL="114300" distR="114300">
            <wp:extent cx="1895475" cy="4018280"/>
            <wp:effectExtent l="0" t="0" r="9525" b="1270"/>
            <wp:docPr id="8" name="图片 8" descr="7bf3d4bfca822f7770b8dc448093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7bf3d4bfca822f7770b8dc448093323"/>
                    <pic:cNvPicPr>
                      <a:picLocks noChangeAspect="1"/>
                    </pic:cNvPicPr>
                  </pic:nvPicPr>
                  <pic:blipFill>
                    <a:blip r:embed="rId12"/>
                    <a:stretch>
                      <a:fillRect/>
                    </a:stretch>
                  </pic:blipFill>
                  <pic:spPr>
                    <a:xfrm>
                      <a:off x="0" y="0"/>
                      <a:ext cx="1895475" cy="4018280"/>
                    </a:xfrm>
                    <a:prstGeom prst="rect">
                      <a:avLst/>
                    </a:prstGeom>
                  </pic:spPr>
                </pic:pic>
              </a:graphicData>
            </a:graphic>
          </wp:inline>
        </w:drawing>
      </w:r>
    </w:p>
    <w:p>
      <w:pPr>
        <w:ind w:firstLine="1680" w:firstLineChars="800"/>
        <w:rPr>
          <w:rFonts w:hint="default"/>
          <w:lang w:val="en-US" w:eastAsia="zh-CN"/>
        </w:rPr>
      </w:pPr>
      <w:r>
        <w:rPr>
          <w:rFonts w:hint="eastAsia"/>
          <w:lang w:val="en-US" w:eastAsia="zh-CN"/>
        </w:rPr>
        <w:t>相关材料上传后可提交申请。</w:t>
      </w:r>
    </w:p>
    <w:p>
      <w:pPr>
        <w:rPr>
          <w:rFonts w:hint="default"/>
          <w:lang w:val="en-US" w:eastAsia="zh-CN"/>
        </w:rPr>
      </w:pPr>
    </w:p>
    <w:p>
      <w:pPr>
        <w:rPr>
          <w:rFonts w:hint="default"/>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default"/>
          <w:lang w:val="en-US" w:eastAsia="zh-CN"/>
        </w:rPr>
      </w:pPr>
      <w:r>
        <w:rPr>
          <w:rFonts w:hint="eastAsia"/>
          <w:lang w:val="en-US" w:eastAsia="zh-CN"/>
        </w:rPr>
        <w:t>在报销结果中可查看提交补助记录，如被退回的记录可进行修改。</w:t>
      </w:r>
    </w:p>
    <w:p>
      <w:pPr>
        <w:rPr>
          <w:rFonts w:hint="default"/>
          <w:lang w:val="en-US" w:eastAsia="zh-CN"/>
        </w:rPr>
      </w:pPr>
      <w:r>
        <w:rPr>
          <w:rFonts w:hint="default"/>
          <w:lang w:val="en-US" w:eastAsia="zh-CN"/>
        </w:rPr>
        <w:drawing>
          <wp:inline distT="0" distB="0" distL="114300" distR="114300">
            <wp:extent cx="1699895" cy="3680460"/>
            <wp:effectExtent l="0" t="0" r="1905" b="2540"/>
            <wp:docPr id="9" name="图片 9" descr="adc3986a961d3673567fce4cbcd220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adc3986a961d3673567fce4cbcd220c"/>
                    <pic:cNvPicPr>
                      <a:picLocks noChangeAspect="1"/>
                    </pic:cNvPicPr>
                  </pic:nvPicPr>
                  <pic:blipFill>
                    <a:blip r:embed="rId13"/>
                    <a:stretch>
                      <a:fillRect/>
                    </a:stretch>
                  </pic:blipFill>
                  <pic:spPr>
                    <a:xfrm>
                      <a:off x="0" y="0"/>
                      <a:ext cx="1699895" cy="3680460"/>
                    </a:xfrm>
                    <a:prstGeom prst="rect">
                      <a:avLst/>
                    </a:prstGeom>
                  </pic:spPr>
                </pic:pic>
              </a:graphicData>
            </a:graphic>
          </wp:inline>
        </w:drawing>
      </w:r>
    </w:p>
    <w:p>
      <w:pPr>
        <w:pStyle w:val="3"/>
        <w:numPr>
          <w:ilvl w:val="0"/>
          <w:numId w:val="3"/>
        </w:numPr>
        <w:bidi w:val="0"/>
        <w:ind w:left="425" w:leftChars="0" w:hanging="425" w:firstLineChars="0"/>
        <w:rPr>
          <w:rFonts w:hint="eastAsia"/>
          <w:b/>
          <w:sz w:val="24"/>
          <w:szCs w:val="21"/>
          <w:lang w:val="en-US" w:eastAsia="zh-CN"/>
        </w:rPr>
      </w:pPr>
      <w:bookmarkStart w:id="9" w:name="_Toc7512"/>
      <w:r>
        <w:rPr>
          <w:rFonts w:hint="eastAsia"/>
          <w:b/>
          <w:sz w:val="24"/>
          <w:szCs w:val="21"/>
          <w:lang w:val="en-US" w:eastAsia="zh-CN"/>
        </w:rPr>
        <w:t>办理过程</w:t>
      </w:r>
      <w:bookmarkEnd w:id="9"/>
    </w:p>
    <w:p>
      <w:pPr>
        <w:rPr>
          <w:rFonts w:hint="eastAsia"/>
          <w:lang w:val="en-US" w:eastAsia="zh-CN"/>
        </w:rPr>
      </w:pPr>
      <w:r>
        <w:rPr>
          <w:rFonts w:hint="eastAsia"/>
          <w:lang w:val="en-US" w:eastAsia="zh-CN"/>
        </w:rPr>
        <w:t>会员可以通过办理过程菜单查看目前提交的理赔的申请进度情况及时间节点。</w: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default"/>
          <w:lang w:val="en-US" w:eastAsia="zh-CN"/>
        </w:rPr>
      </w:pPr>
      <w:bookmarkStart w:id="11" w:name="_GoBack"/>
      <w:bookmarkEnd w:id="11"/>
    </w:p>
    <w:p>
      <w:pPr>
        <w:rPr>
          <w:rFonts w:hint="default"/>
          <w:lang w:val="en-US" w:eastAsia="zh-CN"/>
        </w:rPr>
      </w:pPr>
    </w:p>
    <w:p>
      <w:pPr>
        <w:pStyle w:val="3"/>
        <w:numPr>
          <w:ilvl w:val="0"/>
          <w:numId w:val="3"/>
        </w:numPr>
        <w:bidi w:val="0"/>
        <w:ind w:left="425" w:leftChars="0" w:hanging="425" w:firstLineChars="0"/>
        <w:rPr>
          <w:rFonts w:hint="eastAsia"/>
          <w:b/>
          <w:sz w:val="24"/>
          <w:szCs w:val="21"/>
          <w:lang w:val="en-US" w:eastAsia="zh-CN"/>
        </w:rPr>
      </w:pPr>
      <w:bookmarkStart w:id="10" w:name="_Toc23553"/>
      <w:r>
        <w:rPr>
          <w:rFonts w:hint="eastAsia"/>
          <w:b/>
          <w:sz w:val="24"/>
          <w:szCs w:val="21"/>
          <w:lang w:val="en-US" w:eastAsia="zh-CN"/>
        </w:rPr>
        <w:t>医疗互助参保查询</w:t>
      </w:r>
      <w:bookmarkEnd w:id="10"/>
    </w:p>
    <w:p>
      <w:pPr>
        <w:rPr>
          <w:rFonts w:hint="default"/>
          <w:lang w:val="en-US" w:eastAsia="zh-CN"/>
        </w:rPr>
      </w:pPr>
      <w:r>
        <w:rPr>
          <w:rFonts w:hint="eastAsia"/>
          <w:lang w:val="en-US" w:eastAsia="zh-CN"/>
        </w:rPr>
        <w:t>会员可以通过输入姓名和身份证号可以查询相关参保信息情况。</w:t>
      </w:r>
    </w:p>
    <w:p>
      <w:pPr>
        <w:rPr>
          <w:rFonts w:hint="default"/>
          <w:b/>
          <w:bCs/>
          <w:sz w:val="24"/>
          <w:szCs w:val="32"/>
          <w:lang w:val="en-US" w:eastAsia="zh-CN"/>
        </w:rPr>
      </w:pPr>
      <w:r>
        <w:rPr>
          <w:rFonts w:hint="default"/>
          <w:b/>
          <w:bCs/>
          <w:sz w:val="24"/>
          <w:szCs w:val="32"/>
          <w:lang w:val="en-US" w:eastAsia="zh-CN"/>
        </w:rPr>
        <w:drawing>
          <wp:inline distT="0" distB="0" distL="114300" distR="114300">
            <wp:extent cx="1730375" cy="3745865"/>
            <wp:effectExtent l="0" t="0" r="9525" b="635"/>
            <wp:docPr id="11" name="图片 11" descr="2aec63e84751ee90331cc16e8795f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2aec63e84751ee90331cc16e8795fc4"/>
                    <pic:cNvPicPr>
                      <a:picLocks noChangeAspect="1"/>
                    </pic:cNvPicPr>
                  </pic:nvPicPr>
                  <pic:blipFill>
                    <a:blip r:embed="rId14"/>
                    <a:stretch>
                      <a:fillRect/>
                    </a:stretch>
                  </pic:blipFill>
                  <pic:spPr>
                    <a:xfrm>
                      <a:off x="0" y="0"/>
                      <a:ext cx="1730375" cy="3745865"/>
                    </a:xfrm>
                    <a:prstGeom prst="rect">
                      <a:avLst/>
                    </a:prstGeom>
                  </pic:spPr>
                </pic:pic>
              </a:graphicData>
            </a:graphic>
          </wp:inline>
        </w:drawing>
      </w:r>
      <w:r>
        <w:rPr>
          <w:rFonts w:hint="default"/>
          <w:b/>
          <w:bCs/>
          <w:sz w:val="24"/>
          <w:szCs w:val="32"/>
          <w:lang w:val="en-US" w:eastAsia="zh-CN"/>
        </w:rPr>
        <w:drawing>
          <wp:inline distT="0" distB="0" distL="114300" distR="114300">
            <wp:extent cx="1714500" cy="3610610"/>
            <wp:effectExtent l="0" t="0" r="0" b="8890"/>
            <wp:docPr id="12" name="图片 12" descr="16400694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640069484(1)"/>
                    <pic:cNvPicPr>
                      <a:picLocks noChangeAspect="1"/>
                    </pic:cNvPicPr>
                  </pic:nvPicPr>
                  <pic:blipFill>
                    <a:blip r:embed="rId15"/>
                    <a:stretch>
                      <a:fillRect/>
                    </a:stretch>
                  </pic:blipFill>
                  <pic:spPr>
                    <a:xfrm>
                      <a:off x="0" y="0"/>
                      <a:ext cx="1714500" cy="361061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B3022F"/>
    <w:multiLevelType w:val="singleLevel"/>
    <w:tmpl w:val="83B3022F"/>
    <w:lvl w:ilvl="0" w:tentative="0">
      <w:start w:val="1"/>
      <w:numFmt w:val="decimal"/>
      <w:lvlText w:val="%1."/>
      <w:lvlJc w:val="left"/>
      <w:pPr>
        <w:ind w:left="425" w:hanging="425"/>
      </w:pPr>
      <w:rPr>
        <w:rFonts w:hint="default"/>
      </w:rPr>
    </w:lvl>
  </w:abstractNum>
  <w:abstractNum w:abstractNumId="1">
    <w:nsid w:val="5D80E168"/>
    <w:multiLevelType w:val="singleLevel"/>
    <w:tmpl w:val="5D80E168"/>
    <w:lvl w:ilvl="0" w:tentative="0">
      <w:start w:val="1"/>
      <w:numFmt w:val="chineseCounting"/>
      <w:suff w:val="space"/>
      <w:lvlText w:val="第%1章"/>
      <w:lvlJc w:val="left"/>
    </w:lvl>
  </w:abstractNum>
  <w:abstractNum w:abstractNumId="2">
    <w:nsid w:val="763C7CCD"/>
    <w:multiLevelType w:val="singleLevel"/>
    <w:tmpl w:val="763C7CCD"/>
    <w:lvl w:ilvl="0" w:tentative="0">
      <w:start w:val="1"/>
      <w:numFmt w:val="decimal"/>
      <w:lvlText w:val="%1."/>
      <w:lvlJc w:val="left"/>
      <w:pPr>
        <w:ind w:left="425" w:hanging="425"/>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C7753"/>
    <w:rsid w:val="032B4FD7"/>
    <w:rsid w:val="0444757B"/>
    <w:rsid w:val="0B996FCC"/>
    <w:rsid w:val="145A2F09"/>
    <w:rsid w:val="220F4088"/>
    <w:rsid w:val="22761DDA"/>
    <w:rsid w:val="25BE231F"/>
    <w:rsid w:val="2A7F7800"/>
    <w:rsid w:val="2D8514C4"/>
    <w:rsid w:val="309159F4"/>
    <w:rsid w:val="441668CE"/>
    <w:rsid w:val="446564F7"/>
    <w:rsid w:val="4E940E12"/>
    <w:rsid w:val="4F3B6974"/>
    <w:rsid w:val="5CDD53AF"/>
    <w:rsid w:val="63FC1F66"/>
    <w:rsid w:val="6441413C"/>
    <w:rsid w:val="697F1FEE"/>
    <w:rsid w:val="6EB60DBE"/>
    <w:rsid w:val="72EC5E99"/>
    <w:rsid w:val="748530A5"/>
    <w:rsid w:val="74AC7D2C"/>
    <w:rsid w:val="785250F0"/>
    <w:rsid w:val="7CDF62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toc 1"/>
    <w:basedOn w:val="1"/>
    <w:next w:val="1"/>
    <w:qFormat/>
    <w:uiPriority w:val="0"/>
  </w:style>
  <w:style w:type="paragraph" w:styleId="5">
    <w:name w:val="toc 2"/>
    <w:basedOn w:val="1"/>
    <w:next w:val="1"/>
    <w:qFormat/>
    <w:uiPriority w:val="0"/>
    <w:pPr>
      <w:ind w:left="420" w:leftChars="200"/>
    </w:pPr>
  </w:style>
  <w:style w:type="paragraph" w:customStyle="1" w:styleId="8">
    <w:name w:val="WPSOffice手动目录 1"/>
    <w:qFormat/>
    <w:uiPriority w:val="0"/>
    <w:pPr>
      <w:ind w:leftChars="0"/>
    </w:pPr>
    <w:rPr>
      <w:rFonts w:asciiTheme="minorHAnsi" w:hAnsiTheme="minorHAnsi" w:eastAsiaTheme="minorEastAsia" w:cstheme="minorBidi"/>
      <w:sz w:val="20"/>
      <w:szCs w:val="20"/>
    </w:rPr>
  </w:style>
  <w:style w:type="paragraph" w:customStyle="1" w:styleId="9">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2.pn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2021-12-10T02:53:00Z</dcterms:created>
  <dc:creator>luoch</dc:creator>
  <cp:lastModifiedBy>Yannie</cp:lastModifiedBy>
  <dcterms:modified xsi:type="dcterms:W3CDTF">2021-12-24T13:28:45Z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7E5FA0A759B943E79550400DFBCB9135</vt:lpwstr>
  </property>
</Properties>
</file>